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C28AD" w14:textId="77777777" w:rsidR="00BD5849" w:rsidRDefault="005921AE">
      <w:pPr>
        <w:widowControl w:val="0"/>
        <w:tabs>
          <w:tab w:val="left" w:pos="708"/>
        </w:tabs>
        <w:spacing w:after="0" w:line="360" w:lineRule="auto"/>
        <w:jc w:val="center"/>
        <w:rPr>
          <w:b/>
          <w:color w:val="000000"/>
          <w:sz w:val="24"/>
          <w:szCs w:val="24"/>
        </w:rPr>
      </w:pPr>
      <w:r>
        <w:rPr>
          <w:noProof/>
          <w:color w:val="00000A"/>
          <w:sz w:val="24"/>
          <w:szCs w:val="24"/>
        </w:rPr>
        <w:drawing>
          <wp:inline distT="0" distB="0" distL="0" distR="0" wp14:anchorId="3A7B5962" wp14:editId="2920D91F">
            <wp:extent cx="900000" cy="900000"/>
            <wp:effectExtent l="0" t="0" r="0" b="0"/>
            <wp:docPr id="6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816C5B" w14:textId="77777777" w:rsidR="00BD5849" w:rsidRDefault="005921AE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</w:rPr>
        <w:t>SERVIÇO PÚBLICO FEDERAL</w:t>
      </w:r>
    </w:p>
    <w:p w14:paraId="7626D478" w14:textId="77777777" w:rsidR="00BD5849" w:rsidRDefault="005921AE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DE ALAGOAS</w:t>
      </w:r>
    </w:p>
    <w:p w14:paraId="4AB1F1B6" w14:textId="77777777" w:rsidR="00BD5849" w:rsidRDefault="005921AE">
      <w:pPr>
        <w:widowControl w:val="0"/>
        <w:tabs>
          <w:tab w:val="left" w:pos="708"/>
        </w:tabs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PESQUISA E PÓS-GRADUAÇÃO</w:t>
      </w:r>
    </w:p>
    <w:p w14:paraId="27929F2C" w14:textId="77777777" w:rsidR="00BD5849" w:rsidRDefault="005921AE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COORDENAÇÃO DE PÓS-GRADUAÇÃO</w:t>
      </w:r>
    </w:p>
    <w:p w14:paraId="3EF11C79" w14:textId="77777777" w:rsidR="00AA1EF5" w:rsidRDefault="00AA1EF5">
      <w:pPr>
        <w:widowControl w:val="0"/>
        <w:spacing w:before="10" w:after="0" w:line="240" w:lineRule="auto"/>
        <w:jc w:val="center"/>
        <w:rPr>
          <w:b/>
          <w:color w:val="000000"/>
          <w:sz w:val="24"/>
          <w:szCs w:val="24"/>
        </w:rPr>
      </w:pPr>
    </w:p>
    <w:p w14:paraId="42DE1E5B" w14:textId="77777777" w:rsidR="00BD5849" w:rsidRDefault="00BD5849">
      <w:pPr>
        <w:spacing w:before="100" w:line="360" w:lineRule="auto"/>
        <w:ind w:right="2596"/>
        <w:rPr>
          <w:b/>
          <w:sz w:val="24"/>
          <w:szCs w:val="24"/>
        </w:rPr>
      </w:pPr>
    </w:p>
    <w:p w14:paraId="5E3F5F13" w14:textId="77777777" w:rsidR="00BD5849" w:rsidRDefault="005921AE">
      <w:pPr>
        <w:spacing w:before="280" w:after="28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ANEXO V - INSTRUÇÕES PARA DEVOLUÇÃO DE SALDO VIA GRU SIMPLES</w:t>
      </w:r>
    </w:p>
    <w:p w14:paraId="402F49D3" w14:textId="77777777" w:rsidR="00BD5849" w:rsidRDefault="00BD5849">
      <w:pPr>
        <w:spacing w:before="280" w:after="280" w:line="240" w:lineRule="auto"/>
        <w:jc w:val="both"/>
        <w:rPr>
          <w:sz w:val="24"/>
          <w:szCs w:val="24"/>
        </w:rPr>
      </w:pPr>
    </w:p>
    <w:p w14:paraId="712FE909" w14:textId="77777777" w:rsidR="00BD5849" w:rsidRDefault="005921AE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Todos os depósitos deverão ser efetuados através da GRU - Guia de Recolhimento da União, disponível em </w:t>
      </w:r>
      <w:hyperlink r:id="rId9">
        <w:r>
          <w:rPr>
            <w:b/>
            <w:color w:val="000000"/>
            <w:sz w:val="24"/>
            <w:szCs w:val="24"/>
            <w:u w:val="single"/>
          </w:rPr>
          <w:t>https://consulta.tesouro.fazenda.gov.br/gru/gru_simples.asp</w:t>
        </w:r>
      </w:hyperlink>
      <w:r>
        <w:rPr>
          <w:sz w:val="24"/>
          <w:szCs w:val="24"/>
        </w:rPr>
        <w:t>.</w:t>
      </w:r>
    </w:p>
    <w:p w14:paraId="560BDFC0" w14:textId="77777777" w:rsidR="00BD5849" w:rsidRDefault="005921AE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1) Para o preenchimento da GRU, o(a) beneficiário(a) deverá utilizar os dados abaixo: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7"/>
      </w:tblGrid>
      <w:tr w:rsidR="00FF28A2" w14:paraId="18FDB910" w14:textId="77777777" w:rsidTr="00FF28A2">
        <w:trPr>
          <w:trHeight w:val="230"/>
          <w:jc w:val="center"/>
        </w:trPr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0" w:type="dxa"/>
              <w:left w:w="98" w:type="dxa"/>
              <w:bottom w:w="100" w:type="dxa"/>
              <w:right w:w="115" w:type="dxa"/>
            </w:tcMar>
            <w:hideMark/>
          </w:tcPr>
          <w:p w14:paraId="1382B8F1" w14:textId="77777777" w:rsidR="00FF28A2" w:rsidRDefault="00FF28A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UG: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153037</w:t>
            </w: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FF28A2" w14:paraId="28DDF2F9" w14:textId="77777777" w:rsidTr="00FF28A2">
        <w:trPr>
          <w:trHeight w:val="230"/>
          <w:jc w:val="center"/>
        </w:trPr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0" w:type="dxa"/>
              <w:left w:w="98" w:type="dxa"/>
              <w:bottom w:w="100" w:type="dxa"/>
              <w:right w:w="115" w:type="dxa"/>
            </w:tcMar>
            <w:hideMark/>
          </w:tcPr>
          <w:p w14:paraId="58B1678A" w14:textId="77777777" w:rsidR="00FF28A2" w:rsidRDefault="00FF28A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GESTÃO: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15222</w:t>
            </w:r>
            <w:r>
              <w:rPr>
                <w:rFonts w:ascii="Calibri" w:hAnsi="Calibri" w:cs="Calibri"/>
                <w:color w:val="000000"/>
              </w:rPr>
              <w:t xml:space="preserve"> - NOME DA UNIDADE: Automático</w:t>
            </w:r>
          </w:p>
        </w:tc>
      </w:tr>
      <w:tr w:rsidR="00FF28A2" w14:paraId="6D412760" w14:textId="77777777" w:rsidTr="00FF28A2">
        <w:trPr>
          <w:trHeight w:val="230"/>
          <w:jc w:val="center"/>
        </w:trPr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0" w:type="dxa"/>
              <w:left w:w="98" w:type="dxa"/>
              <w:bottom w:w="100" w:type="dxa"/>
              <w:right w:w="115" w:type="dxa"/>
            </w:tcMar>
            <w:hideMark/>
          </w:tcPr>
          <w:p w14:paraId="65BF0C20" w14:textId="77777777" w:rsidR="00FF28A2" w:rsidRDefault="00FF28A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REFERÊNCIA: </w:t>
            </w:r>
            <w:r>
              <w:rPr>
                <w:rFonts w:ascii="Calibri" w:hAnsi="Calibri" w:cs="Calibri"/>
                <w:color w:val="000000"/>
              </w:rPr>
              <w:t>153037152221038-6</w:t>
            </w:r>
          </w:p>
        </w:tc>
      </w:tr>
      <w:tr w:rsidR="00FF28A2" w14:paraId="7DE9DAFB" w14:textId="77777777" w:rsidTr="00FF28A2">
        <w:trPr>
          <w:trHeight w:val="230"/>
          <w:jc w:val="center"/>
        </w:trPr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0" w:type="dxa"/>
              <w:left w:w="98" w:type="dxa"/>
              <w:bottom w:w="100" w:type="dxa"/>
              <w:right w:w="115" w:type="dxa"/>
            </w:tcMar>
            <w:hideMark/>
          </w:tcPr>
          <w:p w14:paraId="77908276" w14:textId="77777777" w:rsidR="00FF28A2" w:rsidRDefault="00FF28A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RECOLHIMENTO CÓDIGO: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18806-9</w:t>
            </w:r>
          </w:p>
        </w:tc>
      </w:tr>
      <w:tr w:rsidR="00FF28A2" w14:paraId="2649F282" w14:textId="77777777" w:rsidTr="00FF28A2">
        <w:trPr>
          <w:trHeight w:val="230"/>
          <w:jc w:val="center"/>
        </w:trPr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0" w:type="dxa"/>
              <w:left w:w="98" w:type="dxa"/>
              <w:bottom w:w="100" w:type="dxa"/>
              <w:right w:w="115" w:type="dxa"/>
            </w:tcMar>
            <w:hideMark/>
          </w:tcPr>
          <w:p w14:paraId="0F82C19A" w14:textId="77777777" w:rsidR="00FF28A2" w:rsidRDefault="00FF28A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CPF DO CONTRIBUINTE:</w:t>
            </w:r>
          </w:p>
        </w:tc>
      </w:tr>
      <w:tr w:rsidR="00FF28A2" w14:paraId="77C6651D" w14:textId="77777777" w:rsidTr="00FF28A2">
        <w:trPr>
          <w:trHeight w:val="230"/>
          <w:jc w:val="center"/>
        </w:trPr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0" w:type="dxa"/>
              <w:left w:w="98" w:type="dxa"/>
              <w:bottom w:w="100" w:type="dxa"/>
              <w:right w:w="115" w:type="dxa"/>
            </w:tcMar>
            <w:hideMark/>
          </w:tcPr>
          <w:p w14:paraId="7DE93C97" w14:textId="77777777" w:rsidR="00FF28A2" w:rsidRDefault="00FF28A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NOME DO CONTRIBUINTE/RECOLHEDOR:</w:t>
            </w:r>
          </w:p>
        </w:tc>
      </w:tr>
      <w:tr w:rsidR="00FF28A2" w14:paraId="5F30482F" w14:textId="77777777" w:rsidTr="00FF28A2">
        <w:trPr>
          <w:trHeight w:val="230"/>
          <w:jc w:val="center"/>
        </w:trPr>
        <w:tc>
          <w:tcPr>
            <w:tcW w:w="7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0" w:type="dxa"/>
              <w:left w:w="98" w:type="dxa"/>
              <w:bottom w:w="100" w:type="dxa"/>
              <w:right w:w="115" w:type="dxa"/>
            </w:tcMar>
            <w:hideMark/>
          </w:tcPr>
          <w:p w14:paraId="1121F7E8" w14:textId="77777777" w:rsidR="00FF28A2" w:rsidRDefault="00FF28A2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</w:rPr>
              <w:t>VALOR PRINCIPAL:</w:t>
            </w:r>
          </w:p>
        </w:tc>
      </w:tr>
    </w:tbl>
    <w:p w14:paraId="1EF800A1" w14:textId="77777777" w:rsidR="00BD5849" w:rsidRDefault="005921AE">
      <w:pPr>
        <w:spacing w:before="280" w:after="28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Após o preenchimento dos dados, o(a) beneficiário(a) deverá emitir a GRU, imprimir e efetuar o pagamento </w:t>
      </w:r>
      <w:r>
        <w:rPr>
          <w:b/>
          <w:sz w:val="24"/>
          <w:szCs w:val="24"/>
        </w:rPr>
        <w:t>EXCLUSIVAMENTE</w:t>
      </w:r>
      <w:r>
        <w:rPr>
          <w:sz w:val="24"/>
          <w:szCs w:val="24"/>
        </w:rPr>
        <w:t xml:space="preserve"> no Banco do Brasil.</w:t>
      </w:r>
    </w:p>
    <w:p w14:paraId="2B3CEC3E" w14:textId="77777777" w:rsidR="00BD5849" w:rsidRDefault="00BD5849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3FD280" w14:textId="77777777" w:rsidR="00BD5849" w:rsidRDefault="00BD5849">
      <w:pPr>
        <w:spacing w:before="280" w:line="240" w:lineRule="auto"/>
        <w:rPr>
          <w:b/>
          <w:color w:val="000000"/>
          <w:sz w:val="24"/>
          <w:szCs w:val="24"/>
        </w:rPr>
      </w:pPr>
    </w:p>
    <w:sectPr w:rsidR="00BD5849">
      <w:footerReference w:type="default" r:id="rId10"/>
      <w:pgSz w:w="11906" w:h="1685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B3EB" w14:textId="77777777" w:rsidR="002D23FB" w:rsidRDefault="002D23FB">
      <w:pPr>
        <w:spacing w:after="0" w:line="240" w:lineRule="auto"/>
      </w:pPr>
      <w:r>
        <w:separator/>
      </w:r>
    </w:p>
  </w:endnote>
  <w:endnote w:type="continuationSeparator" w:id="0">
    <w:p w14:paraId="7CF62E2A" w14:textId="77777777" w:rsidR="002D23FB" w:rsidRDefault="002D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</w:font>
  <w:font w:name="TrebuchetM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31764" w14:textId="77777777" w:rsidR="00BD5849" w:rsidRDefault="005921AE">
    <w:pPr>
      <w:widowControl w:val="0"/>
      <w:spacing w:before="14" w:after="0" w:line="235" w:lineRule="auto"/>
      <w:ind w:left="20" w:right="18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Campus A.C. Simões - Av. Lourival Melo Mota, S/N - Tabuleiro do Martins CEP: 57072-900 – Maceió/AL – Tel.: (82) 3214-1069</w:t>
    </w:r>
  </w:p>
  <w:p w14:paraId="7A55149E" w14:textId="77777777" w:rsidR="00BD5849" w:rsidRDefault="005921AE">
    <w:pPr>
      <w:widowControl w:val="0"/>
      <w:spacing w:after="0" w:line="224" w:lineRule="auto"/>
      <w:ind w:left="18" w:right="18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E-mail: </w:t>
    </w:r>
    <w:hyperlink r:id="rId1">
      <w:r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</w:rPr>
        <w:t>cpg@propep.ufal.br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48C4" w14:textId="77777777" w:rsidR="002D23FB" w:rsidRDefault="002D23FB">
      <w:pPr>
        <w:spacing w:after="0" w:line="240" w:lineRule="auto"/>
      </w:pPr>
      <w:r>
        <w:separator/>
      </w:r>
    </w:p>
  </w:footnote>
  <w:footnote w:type="continuationSeparator" w:id="0">
    <w:p w14:paraId="760A3512" w14:textId="77777777" w:rsidR="002D23FB" w:rsidRDefault="002D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538B7"/>
    <w:multiLevelType w:val="multilevel"/>
    <w:tmpl w:val="20DAAABE"/>
    <w:lvl w:ilvl="0">
      <w:start w:val="1"/>
      <w:numFmt w:val="lowerLetter"/>
      <w:lvlText w:val="%1)"/>
      <w:lvlJc w:val="left"/>
      <w:pPr>
        <w:ind w:left="69" w:hanging="274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bullet"/>
      <w:lvlText w:val="●"/>
      <w:lvlJc w:val="left"/>
      <w:pPr>
        <w:ind w:left="996" w:hanging="274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1932" w:hanging="274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273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3804" w:hanging="274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740" w:hanging="274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6" w:hanging="274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12" w:hanging="27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48" w:hanging="274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49"/>
    <w:rsid w:val="002D23FB"/>
    <w:rsid w:val="00390319"/>
    <w:rsid w:val="004324C0"/>
    <w:rsid w:val="00485CB3"/>
    <w:rsid w:val="005921AE"/>
    <w:rsid w:val="00AA1EF5"/>
    <w:rsid w:val="00BD5849"/>
    <w:rsid w:val="00E350B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A21C"/>
  <w15:docId w15:val="{85CCA7DA-A438-4BF7-BCA9-9C1DADB5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FC5"/>
  </w:style>
  <w:style w:type="paragraph" w:styleId="Ttulo1">
    <w:name w:val="heading 1"/>
    <w:basedOn w:val="Normal"/>
    <w:next w:val="Normal"/>
    <w:link w:val="Ttulo1Char"/>
    <w:uiPriority w:val="9"/>
    <w:qFormat/>
    <w:rsid w:val="00770047"/>
    <w:pPr>
      <w:keepNext/>
      <w:keepLines/>
      <w:suppressAutoHyphens/>
      <w:spacing w:before="400" w:after="120" w:line="276" w:lineRule="auto"/>
      <w:contextualSpacing/>
      <w:outlineLvl w:val="0"/>
    </w:pPr>
    <w:rPr>
      <w:rFonts w:ascii="Arial" w:eastAsia="Arial" w:hAnsi="Arial" w:cs="Arial"/>
      <w:color w:val="00000A"/>
      <w:kern w:val="1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A135C"/>
    <w:pPr>
      <w:ind w:left="720"/>
      <w:contextualSpacing/>
    </w:pPr>
  </w:style>
  <w:style w:type="character" w:customStyle="1" w:styleId="fontstyle01">
    <w:name w:val="fontstyle0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074E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D634EF"/>
    <w:rPr>
      <w:rFonts w:ascii="TrebuchetMS" w:hAnsi="TrebuchetMS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41">
    <w:name w:val="fontstyle41"/>
    <w:basedOn w:val="Fontepargpadro"/>
    <w:rsid w:val="00D634E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634E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ED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770047"/>
    <w:rPr>
      <w:rFonts w:ascii="Arial" w:eastAsia="Arial" w:hAnsi="Arial" w:cs="Arial"/>
      <w:color w:val="00000A"/>
      <w:kern w:val="1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rsid w:val="00770047"/>
    <w:pPr>
      <w:widowControl w:val="0"/>
      <w:suppressAutoHyphens/>
      <w:spacing w:after="14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rsid w:val="00770047"/>
    <w:rPr>
      <w:rFonts w:ascii="Times New Roman" w:eastAsia="Times New Roman" w:hAnsi="Times New Roman" w:cs="Times New Roman"/>
      <w:color w:val="00000A"/>
      <w:kern w:val="1"/>
      <w:sz w:val="24"/>
      <w:szCs w:val="24"/>
      <w:lang w:eastAsia="pt-BR" w:bidi="pt-BR"/>
    </w:rPr>
  </w:style>
  <w:style w:type="paragraph" w:customStyle="1" w:styleId="PargrafodaLista1">
    <w:name w:val="Parágrafo da Lista1"/>
    <w:basedOn w:val="Normal"/>
    <w:rsid w:val="00770047"/>
    <w:pPr>
      <w:widowControl w:val="0"/>
      <w:suppressAutoHyphens/>
      <w:spacing w:after="0" w:line="240" w:lineRule="auto"/>
      <w:ind w:left="842"/>
      <w:contextualSpacing/>
      <w:jc w:val="both"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TableParagraph">
    <w:name w:val="Table Paragraph"/>
    <w:basedOn w:val="Normal"/>
    <w:qFormat/>
    <w:rsid w:val="00770047"/>
    <w:pPr>
      <w:widowControl w:val="0"/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color w:val="00000A"/>
      <w:kern w:val="1"/>
      <w:lang w:bidi="pt-BR"/>
    </w:rPr>
  </w:style>
  <w:style w:type="paragraph" w:customStyle="1" w:styleId="Contedodoquadro">
    <w:name w:val="Conteúdo do quadro"/>
    <w:basedOn w:val="Normal"/>
    <w:qFormat/>
    <w:rsid w:val="00770047"/>
    <w:pPr>
      <w:suppressAutoHyphens/>
      <w:spacing w:after="0" w:line="276" w:lineRule="auto"/>
      <w:contextualSpacing/>
    </w:pPr>
    <w:rPr>
      <w:rFonts w:ascii="Arial" w:eastAsia="Arial" w:hAnsi="Arial" w:cs="Arial"/>
      <w:color w:val="00000A"/>
      <w:kern w:val="1"/>
    </w:rPr>
  </w:style>
  <w:style w:type="paragraph" w:styleId="Cabealho">
    <w:name w:val="header"/>
    <w:basedOn w:val="Normal"/>
    <w:link w:val="Cabealho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0047"/>
  </w:style>
  <w:style w:type="paragraph" w:styleId="Rodap">
    <w:name w:val="footer"/>
    <w:basedOn w:val="Normal"/>
    <w:link w:val="RodapChar"/>
    <w:uiPriority w:val="99"/>
    <w:unhideWhenUsed/>
    <w:rsid w:val="007700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047"/>
  </w:style>
  <w:style w:type="table" w:customStyle="1" w:styleId="TableNormal3">
    <w:name w:val="Table Normal"/>
    <w:uiPriority w:val="2"/>
    <w:semiHidden/>
    <w:unhideWhenUsed/>
    <w:qFormat/>
    <w:rsid w:val="00B557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0">
    <w:basedOn w:val="TableNormal3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1">
    <w:basedOn w:val="TableNormal3"/>
    <w:tblPr>
      <w:tblStyleRowBandSize w:val="1"/>
      <w:tblStyleColBandSize w:val="1"/>
      <w:tblCellMar>
        <w:left w:w="84" w:type="dxa"/>
        <w:right w:w="115" w:type="dxa"/>
      </w:tblCellMar>
    </w:tblPr>
  </w:style>
  <w:style w:type="table" w:customStyle="1" w:styleId="af2">
    <w:basedOn w:val="TableNormal3"/>
    <w:tblPr>
      <w:tblStyleRowBandSize w:val="1"/>
      <w:tblStyleColBandSize w:val="1"/>
      <w:tblCellMar>
        <w:left w:w="46" w:type="dxa"/>
        <w:right w:w="115" w:type="dxa"/>
      </w:tblCellMar>
    </w:tblPr>
  </w:style>
  <w:style w:type="table" w:customStyle="1" w:styleId="a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table" w:customStyle="1" w:styleId="a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9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a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b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c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d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e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0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1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2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3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4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5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6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7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8">
    <w:basedOn w:val="TableNormal3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top w:w="100" w:type="dxa"/>
        <w:left w:w="98" w:type="dxa"/>
        <w:bottom w:w="100" w:type="dxa"/>
        <w:right w:w="115" w:type="dxa"/>
      </w:tblCellMar>
    </w:tblPr>
  </w:style>
  <w:style w:type="table" w:customStyle="1" w:styleId="afff5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6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a">
    <w:basedOn w:val="TableNormal1"/>
    <w:tblPr>
      <w:tblStyleRowBandSize w:val="1"/>
      <w:tblStyleColBandSize w:val="1"/>
      <w:tblCellMar>
        <w:left w:w="91" w:type="dxa"/>
        <w:right w:w="115" w:type="dxa"/>
      </w:tblCellMar>
    </w:tblPr>
  </w:style>
  <w:style w:type="table" w:customStyle="1" w:styleId="aff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1"/>
    <w:tblPr>
      <w:tblStyleRowBandSize w:val="1"/>
      <w:tblStyleColBandSize w:val="1"/>
      <w:tblCellMar>
        <w:left w:w="89" w:type="dxa"/>
        <w:right w:w="115" w:type="dxa"/>
      </w:tblCellMar>
    </w:tblPr>
  </w:style>
  <w:style w:type="table" w:customStyle="1" w:styleId="afffd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e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">
    <w:basedOn w:val="TableNormal1"/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7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9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a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b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c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d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e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0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1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2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table" w:customStyle="1" w:styleId="afffff3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98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F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nsulta.tesouro.fazenda.gov.br/gru/gru_simples.as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pg@propep.ufal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POte2zmIQFECfRQff3d8n9hd5g==">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Iraildes Pereira Assunção</dc:creator>
  <cp:lastModifiedBy>C</cp:lastModifiedBy>
  <cp:revision>3</cp:revision>
  <dcterms:created xsi:type="dcterms:W3CDTF">2021-12-01T18:33:00Z</dcterms:created>
  <dcterms:modified xsi:type="dcterms:W3CDTF">2021-12-01T18:36:00Z</dcterms:modified>
</cp:coreProperties>
</file>