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2D6" w:rsidRPr="00F702D6" w:rsidRDefault="00F702D6" w:rsidP="00F702D6">
      <w:pPr>
        <w:shd w:val="clear" w:color="auto" w:fill="FFFFFF"/>
        <w:spacing w:after="0" w:line="360" w:lineRule="atLeast"/>
        <w:jc w:val="right"/>
        <w:rPr>
          <w:rFonts w:ascii="Arial Unicode MS" w:eastAsia="Arial Unicode MS" w:hAnsi="Arial Unicode MS" w:cs="Arial Unicode MS"/>
          <w:b/>
          <w:color w:val="000000"/>
          <w:lang w:eastAsia="pt-BR"/>
        </w:rPr>
      </w:pPr>
      <w:r w:rsidRPr="00F702D6">
        <w:rPr>
          <w:rFonts w:ascii="Arial Unicode MS" w:eastAsia="Arial Unicode MS" w:hAnsi="Arial Unicode MS" w:cs="Arial Unicode MS"/>
          <w:b/>
          <w:color w:val="000000"/>
          <w:lang w:eastAsia="pt-BR"/>
        </w:rPr>
        <w:t xml:space="preserve">Maceió, 01 de fevereiro de </w:t>
      </w:r>
      <w:proofErr w:type="gramStart"/>
      <w:r w:rsidRPr="00F702D6">
        <w:rPr>
          <w:rFonts w:ascii="Arial Unicode MS" w:eastAsia="Arial Unicode MS" w:hAnsi="Arial Unicode MS" w:cs="Arial Unicode MS"/>
          <w:b/>
          <w:color w:val="000000"/>
          <w:lang w:eastAsia="pt-BR"/>
        </w:rPr>
        <w:t>2013</w:t>
      </w:r>
      <w:proofErr w:type="gramEnd"/>
    </w:p>
    <w:p w:rsidR="00F702D6" w:rsidRDefault="00F702D6" w:rsidP="00F702D6">
      <w:pPr>
        <w:shd w:val="clear" w:color="auto" w:fill="FFFFFF"/>
        <w:spacing w:after="105" w:line="420" w:lineRule="atLeast"/>
        <w:jc w:val="center"/>
        <w:outlineLvl w:val="0"/>
        <w:rPr>
          <w:rFonts w:ascii="Arial Unicode MS" w:eastAsia="Arial Unicode MS" w:hAnsi="Arial Unicode MS" w:cs="Arial Unicode MS"/>
          <w:b/>
          <w:bCs/>
          <w:color w:val="000000"/>
          <w:spacing w:val="-12"/>
          <w:kern w:val="36"/>
          <w:lang w:eastAsia="pt-BR"/>
        </w:rPr>
      </w:pPr>
    </w:p>
    <w:p w:rsidR="00D33E9D" w:rsidRPr="00F702D6" w:rsidRDefault="00D33E9D" w:rsidP="00F702D6">
      <w:pPr>
        <w:shd w:val="clear" w:color="auto" w:fill="FFFFFF"/>
        <w:spacing w:after="105" w:line="420" w:lineRule="atLeast"/>
        <w:jc w:val="center"/>
        <w:outlineLvl w:val="0"/>
        <w:rPr>
          <w:rFonts w:ascii="Arial Unicode MS" w:eastAsia="Arial Unicode MS" w:hAnsi="Arial Unicode MS" w:cs="Arial Unicode MS"/>
          <w:b/>
          <w:bCs/>
          <w:color w:val="000000"/>
          <w:spacing w:val="-12"/>
          <w:kern w:val="36"/>
          <w:lang w:eastAsia="pt-BR"/>
        </w:rPr>
      </w:pPr>
      <w:r w:rsidRPr="00F702D6">
        <w:rPr>
          <w:rFonts w:ascii="Arial Unicode MS" w:eastAsia="Arial Unicode MS" w:hAnsi="Arial Unicode MS" w:cs="Arial Unicode MS"/>
          <w:b/>
          <w:bCs/>
          <w:color w:val="000000"/>
          <w:spacing w:val="-12"/>
          <w:kern w:val="36"/>
          <w:lang w:eastAsia="pt-BR"/>
        </w:rPr>
        <w:t xml:space="preserve">Resultado da </w:t>
      </w:r>
      <w:r w:rsidR="00EC186B" w:rsidRPr="00F702D6">
        <w:rPr>
          <w:rFonts w:ascii="Arial Unicode MS" w:eastAsia="Arial Unicode MS" w:hAnsi="Arial Unicode MS" w:cs="Arial Unicode MS"/>
          <w:b/>
          <w:bCs/>
          <w:color w:val="000000"/>
          <w:spacing w:val="-12"/>
          <w:kern w:val="36"/>
          <w:lang w:eastAsia="pt-BR"/>
        </w:rPr>
        <w:t xml:space="preserve">Renovação dos Projetos conforme </w:t>
      </w:r>
      <w:r w:rsidRPr="00F702D6">
        <w:rPr>
          <w:rFonts w:ascii="Arial Unicode MS" w:eastAsia="Arial Unicode MS" w:hAnsi="Arial Unicode MS" w:cs="Arial Unicode MS"/>
          <w:b/>
          <w:bCs/>
          <w:color w:val="000000"/>
          <w:spacing w:val="-12"/>
          <w:kern w:val="36"/>
          <w:lang w:eastAsia="pt-BR"/>
        </w:rPr>
        <w:t xml:space="preserve">o </w:t>
      </w:r>
      <w:r w:rsidR="005606B5" w:rsidRPr="00F702D6">
        <w:rPr>
          <w:rFonts w:ascii="Arial Unicode MS" w:eastAsia="Arial Unicode MS" w:hAnsi="Arial Unicode MS" w:cs="Arial Unicode MS"/>
          <w:b/>
          <w:bCs/>
          <w:color w:val="000000"/>
          <w:spacing w:val="-12"/>
          <w:kern w:val="36"/>
          <w:lang w:eastAsia="pt-BR"/>
        </w:rPr>
        <w:t>Edital nº 01/2012 do Programa Vivência de Arte n</w:t>
      </w:r>
      <w:r w:rsidRPr="00F702D6">
        <w:rPr>
          <w:rFonts w:ascii="Arial Unicode MS" w:eastAsia="Arial Unicode MS" w:hAnsi="Arial Unicode MS" w:cs="Arial Unicode MS"/>
          <w:b/>
          <w:bCs/>
          <w:color w:val="000000"/>
          <w:spacing w:val="-12"/>
          <w:kern w:val="36"/>
          <w:lang w:eastAsia="pt-BR"/>
        </w:rPr>
        <w:t>a UFAL/PROEST</w:t>
      </w:r>
    </w:p>
    <w:p w:rsidR="00F702D6" w:rsidRPr="00EC186B" w:rsidRDefault="00F702D6" w:rsidP="00D33E9D">
      <w:pPr>
        <w:shd w:val="clear" w:color="auto" w:fill="FFFFFF"/>
        <w:spacing w:after="105" w:line="420" w:lineRule="atLeast"/>
        <w:outlineLvl w:val="0"/>
        <w:rPr>
          <w:rFonts w:ascii="Arial" w:eastAsia="Times New Roman" w:hAnsi="Arial" w:cs="Arial"/>
          <w:b/>
          <w:bCs/>
          <w:color w:val="000000"/>
          <w:spacing w:val="-12"/>
          <w:kern w:val="36"/>
          <w:sz w:val="32"/>
          <w:szCs w:val="32"/>
          <w:lang w:eastAsia="pt-BR"/>
        </w:rPr>
      </w:pPr>
    </w:p>
    <w:p w:rsidR="00D33E9D" w:rsidRPr="00F702D6" w:rsidRDefault="005606B5" w:rsidP="00F702D6">
      <w:pPr>
        <w:shd w:val="clear" w:color="auto" w:fill="FFFFFF"/>
        <w:spacing w:after="0" w:line="240" w:lineRule="auto"/>
        <w:jc w:val="both"/>
        <w:rPr>
          <w:rFonts w:ascii="Arial Unicode MS" w:eastAsia="Arial Unicode MS" w:hAnsi="Arial Unicode MS" w:cs="Arial Unicode MS"/>
          <w:b/>
          <w:bCs/>
          <w:lang w:eastAsia="pt-BR"/>
        </w:rPr>
      </w:pPr>
      <w:r w:rsidRPr="00F702D6">
        <w:rPr>
          <w:rFonts w:ascii="Arial Unicode MS" w:eastAsia="Arial Unicode MS" w:hAnsi="Arial Unicode MS" w:cs="Arial Unicode MS"/>
          <w:b/>
          <w:bCs/>
          <w:lang w:eastAsia="pt-BR"/>
        </w:rPr>
        <w:t>P</w:t>
      </w:r>
      <w:r w:rsidR="00D33E9D" w:rsidRPr="00F702D6">
        <w:rPr>
          <w:rFonts w:ascii="Arial Unicode MS" w:eastAsia="Arial Unicode MS" w:hAnsi="Arial Unicode MS" w:cs="Arial Unicode MS"/>
          <w:b/>
          <w:bCs/>
          <w:lang w:eastAsia="pt-BR"/>
        </w:rPr>
        <w:t xml:space="preserve">rojetos </w:t>
      </w:r>
      <w:r w:rsidR="00EC186B" w:rsidRPr="00F702D6">
        <w:rPr>
          <w:rFonts w:ascii="Arial Unicode MS" w:eastAsia="Arial Unicode MS" w:hAnsi="Arial Unicode MS" w:cs="Arial Unicode MS"/>
          <w:b/>
          <w:bCs/>
          <w:lang w:eastAsia="pt-BR"/>
        </w:rPr>
        <w:t>renovados</w:t>
      </w:r>
      <w:r w:rsidR="00D33E9D" w:rsidRPr="00F702D6">
        <w:rPr>
          <w:rFonts w:ascii="Arial Unicode MS" w:eastAsia="Arial Unicode MS" w:hAnsi="Arial Unicode MS" w:cs="Arial Unicode MS"/>
          <w:b/>
          <w:bCs/>
          <w:lang w:eastAsia="pt-BR"/>
        </w:rPr>
        <w:t>:</w:t>
      </w:r>
    </w:p>
    <w:p w:rsidR="00D33E9D" w:rsidRPr="00F702D6" w:rsidRDefault="0030554F" w:rsidP="00F702D6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rPr>
          <w:rFonts w:ascii="Arial Unicode MS" w:eastAsia="Arial Unicode MS" w:hAnsi="Arial Unicode MS" w:cs="Arial Unicode MS"/>
          <w:color w:val="000000"/>
          <w:lang w:eastAsia="pt-BR"/>
        </w:rPr>
      </w:pPr>
      <w:r w:rsidRPr="00F702D6">
        <w:rPr>
          <w:rFonts w:ascii="Arial Unicode MS" w:eastAsia="Arial Unicode MS" w:hAnsi="Arial Unicode MS" w:cs="Arial Unicode MS"/>
          <w:color w:val="000000"/>
          <w:lang w:eastAsia="pt-BR"/>
        </w:rPr>
        <w:t>Teatro de Bonecos – Uma V</w:t>
      </w:r>
      <w:r w:rsidR="00D33E9D" w:rsidRPr="00F702D6">
        <w:rPr>
          <w:rFonts w:ascii="Arial Unicode MS" w:eastAsia="Arial Unicode MS" w:hAnsi="Arial Unicode MS" w:cs="Arial Unicode MS"/>
          <w:color w:val="000000"/>
          <w:lang w:eastAsia="pt-BR"/>
        </w:rPr>
        <w:t>ivência Armorial;</w:t>
      </w:r>
    </w:p>
    <w:p w:rsidR="00D33E9D" w:rsidRPr="00F702D6" w:rsidRDefault="00D33E9D" w:rsidP="00F702D6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rPr>
          <w:rFonts w:ascii="Arial Unicode MS" w:eastAsia="Arial Unicode MS" w:hAnsi="Arial Unicode MS" w:cs="Arial Unicode MS"/>
          <w:color w:val="000000"/>
          <w:lang w:eastAsia="pt-BR"/>
        </w:rPr>
      </w:pPr>
      <w:r w:rsidRPr="00F702D6">
        <w:rPr>
          <w:rFonts w:ascii="Arial Unicode MS" w:eastAsia="Arial Unicode MS" w:hAnsi="Arial Unicode MS" w:cs="Arial Unicode MS"/>
          <w:color w:val="000000"/>
          <w:lang w:eastAsia="pt-BR"/>
        </w:rPr>
        <w:t>Arte e Ação;</w:t>
      </w:r>
    </w:p>
    <w:p w:rsidR="00D33E9D" w:rsidRPr="00F702D6" w:rsidRDefault="00D33E9D" w:rsidP="00F702D6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rPr>
          <w:rFonts w:ascii="Arial Unicode MS" w:eastAsia="Arial Unicode MS" w:hAnsi="Arial Unicode MS" w:cs="Arial Unicode MS"/>
          <w:color w:val="000000"/>
          <w:lang w:eastAsia="pt-BR"/>
        </w:rPr>
      </w:pPr>
      <w:r w:rsidRPr="00F702D6">
        <w:rPr>
          <w:rFonts w:ascii="Arial Unicode MS" w:eastAsia="Arial Unicode MS" w:hAnsi="Arial Unicode MS" w:cs="Arial Unicode MS"/>
          <w:color w:val="000000"/>
          <w:lang w:eastAsia="pt-BR"/>
        </w:rPr>
        <w:t>Construção de Diálogos através do teatro do oprimido;</w:t>
      </w:r>
    </w:p>
    <w:p w:rsidR="00D33E9D" w:rsidRPr="00F702D6" w:rsidRDefault="00D33E9D" w:rsidP="00F702D6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rPr>
          <w:rFonts w:ascii="Arial Unicode MS" w:eastAsia="Arial Unicode MS" w:hAnsi="Arial Unicode MS" w:cs="Arial Unicode MS"/>
          <w:color w:val="000000"/>
          <w:lang w:eastAsia="pt-BR"/>
        </w:rPr>
      </w:pPr>
      <w:r w:rsidRPr="00F702D6">
        <w:rPr>
          <w:rFonts w:ascii="Arial Unicode MS" w:eastAsia="Arial Unicode MS" w:hAnsi="Arial Unicode MS" w:cs="Arial Unicode MS"/>
          <w:color w:val="000000"/>
          <w:lang w:eastAsia="pt-BR"/>
        </w:rPr>
        <w:t>Sinfonia das Águas;</w:t>
      </w:r>
    </w:p>
    <w:p w:rsidR="00D33E9D" w:rsidRPr="00F702D6" w:rsidRDefault="00D33E9D" w:rsidP="00F702D6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rPr>
          <w:rFonts w:ascii="Arial Unicode MS" w:eastAsia="Arial Unicode MS" w:hAnsi="Arial Unicode MS" w:cs="Arial Unicode MS"/>
          <w:color w:val="000000"/>
          <w:lang w:eastAsia="pt-BR"/>
        </w:rPr>
      </w:pPr>
      <w:r w:rsidRPr="00F702D6">
        <w:rPr>
          <w:rFonts w:ascii="Arial Unicode MS" w:eastAsia="Arial Unicode MS" w:hAnsi="Arial Unicode MS" w:cs="Arial Unicode MS"/>
          <w:color w:val="000000"/>
          <w:lang w:eastAsia="pt-BR"/>
        </w:rPr>
        <w:t>Digitalizando a Arte e a cultura alagoana;</w:t>
      </w:r>
    </w:p>
    <w:p w:rsidR="00EC186B" w:rsidRPr="00F702D6" w:rsidRDefault="00D33E9D" w:rsidP="00F702D6">
      <w:pPr>
        <w:shd w:val="clear" w:color="auto" w:fill="FFFFFF"/>
        <w:spacing w:after="0" w:line="240" w:lineRule="auto"/>
        <w:jc w:val="both"/>
        <w:rPr>
          <w:rFonts w:ascii="Arial Unicode MS" w:eastAsia="Arial Unicode MS" w:hAnsi="Arial Unicode MS" w:cs="Arial Unicode MS"/>
          <w:color w:val="000000"/>
          <w:lang w:eastAsia="pt-BR"/>
        </w:rPr>
      </w:pPr>
      <w:r w:rsidRPr="00F702D6">
        <w:rPr>
          <w:rFonts w:ascii="Arial Unicode MS" w:eastAsia="Arial Unicode MS" w:hAnsi="Arial Unicode MS" w:cs="Arial Unicode MS"/>
          <w:color w:val="000000"/>
          <w:lang w:eastAsia="pt-BR"/>
        </w:rPr>
        <w:t> </w:t>
      </w:r>
    </w:p>
    <w:p w:rsidR="00EC186B" w:rsidRPr="00F702D6" w:rsidRDefault="005606B5" w:rsidP="00F702D6">
      <w:pPr>
        <w:shd w:val="clear" w:color="auto" w:fill="FFFFFF"/>
        <w:spacing w:after="0" w:line="240" w:lineRule="auto"/>
        <w:jc w:val="both"/>
        <w:rPr>
          <w:rFonts w:ascii="Arial Unicode MS" w:eastAsia="Arial Unicode MS" w:hAnsi="Arial Unicode MS" w:cs="Arial Unicode MS"/>
          <w:b/>
          <w:bCs/>
          <w:lang w:eastAsia="pt-BR"/>
        </w:rPr>
      </w:pPr>
      <w:r w:rsidRPr="00F702D6">
        <w:rPr>
          <w:rFonts w:ascii="Arial Unicode MS" w:eastAsia="Arial Unicode MS" w:hAnsi="Arial Unicode MS" w:cs="Arial Unicode MS"/>
          <w:b/>
          <w:bCs/>
          <w:lang w:eastAsia="pt-BR"/>
        </w:rPr>
        <w:t>P</w:t>
      </w:r>
      <w:r w:rsidR="00EC186B" w:rsidRPr="00F702D6">
        <w:rPr>
          <w:rFonts w:ascii="Arial Unicode MS" w:eastAsia="Arial Unicode MS" w:hAnsi="Arial Unicode MS" w:cs="Arial Unicode MS"/>
          <w:b/>
          <w:bCs/>
          <w:lang w:eastAsia="pt-BR"/>
        </w:rPr>
        <w:t xml:space="preserve">rojetos </w:t>
      </w:r>
      <w:r w:rsidR="0030554F" w:rsidRPr="00F702D6">
        <w:rPr>
          <w:rFonts w:ascii="Arial Unicode MS" w:eastAsia="Arial Unicode MS" w:hAnsi="Arial Unicode MS" w:cs="Arial Unicode MS"/>
          <w:b/>
          <w:bCs/>
          <w:lang w:eastAsia="pt-BR"/>
        </w:rPr>
        <w:t>não renovados</w:t>
      </w:r>
      <w:r w:rsidR="00EC186B" w:rsidRPr="00F702D6">
        <w:rPr>
          <w:rFonts w:ascii="Arial Unicode MS" w:eastAsia="Arial Unicode MS" w:hAnsi="Arial Unicode MS" w:cs="Arial Unicode MS"/>
          <w:b/>
          <w:bCs/>
          <w:lang w:eastAsia="pt-BR"/>
        </w:rPr>
        <w:t>:</w:t>
      </w:r>
    </w:p>
    <w:p w:rsidR="0030554F" w:rsidRPr="00F702D6" w:rsidRDefault="0030554F" w:rsidP="00F702D6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Arial Unicode MS" w:eastAsia="Arial Unicode MS" w:hAnsi="Arial Unicode MS" w:cs="Arial Unicode MS"/>
          <w:color w:val="000000"/>
          <w:lang w:eastAsia="pt-BR"/>
        </w:rPr>
      </w:pPr>
      <w:proofErr w:type="spellStart"/>
      <w:proofErr w:type="gramStart"/>
      <w:r w:rsidRPr="00F702D6">
        <w:rPr>
          <w:rFonts w:ascii="Arial Unicode MS" w:eastAsia="Arial Unicode MS" w:hAnsi="Arial Unicode MS" w:cs="Arial Unicode MS"/>
          <w:color w:val="000000"/>
          <w:lang w:eastAsia="pt-BR"/>
        </w:rPr>
        <w:t>DançáPopular</w:t>
      </w:r>
      <w:proofErr w:type="spellEnd"/>
      <w:proofErr w:type="gramEnd"/>
      <w:r w:rsidRPr="00F702D6">
        <w:rPr>
          <w:rFonts w:ascii="Arial Unicode MS" w:eastAsia="Arial Unicode MS" w:hAnsi="Arial Unicode MS" w:cs="Arial Unicode MS"/>
          <w:color w:val="000000"/>
          <w:lang w:eastAsia="pt-BR"/>
        </w:rPr>
        <w:t>;</w:t>
      </w:r>
    </w:p>
    <w:p w:rsidR="00C04EB5" w:rsidRPr="00F702D6" w:rsidRDefault="00C04EB5" w:rsidP="00F702D6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Arial Unicode MS" w:eastAsia="Arial Unicode MS" w:hAnsi="Arial Unicode MS" w:cs="Arial Unicode MS"/>
          <w:color w:val="000000"/>
          <w:lang w:eastAsia="pt-BR"/>
        </w:rPr>
      </w:pPr>
      <w:r w:rsidRPr="00F702D6">
        <w:rPr>
          <w:rFonts w:ascii="Arial Unicode MS" w:eastAsia="Arial Unicode MS" w:hAnsi="Arial Unicode MS" w:cs="Arial Unicode MS"/>
          <w:color w:val="000000"/>
          <w:lang w:eastAsia="pt-BR"/>
        </w:rPr>
        <w:t>Lula Vive:</w:t>
      </w:r>
    </w:p>
    <w:p w:rsidR="00C04EB5" w:rsidRPr="00F702D6" w:rsidRDefault="00C04EB5" w:rsidP="00F702D6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Arial Unicode MS" w:eastAsia="Arial Unicode MS" w:hAnsi="Arial Unicode MS" w:cs="Arial Unicode MS"/>
          <w:color w:val="000000"/>
          <w:lang w:eastAsia="pt-BR"/>
        </w:rPr>
      </w:pPr>
      <w:r w:rsidRPr="00F702D6">
        <w:rPr>
          <w:rFonts w:ascii="Arial Unicode MS" w:eastAsia="Arial Unicode MS" w:hAnsi="Arial Unicode MS" w:cs="Arial Unicode MS"/>
          <w:color w:val="000000"/>
          <w:lang w:eastAsia="pt-BR"/>
        </w:rPr>
        <w:t>Politização e expressão corporal através da dança de rua;</w:t>
      </w:r>
    </w:p>
    <w:p w:rsidR="00C04EB5" w:rsidRPr="00F702D6" w:rsidRDefault="00C04EB5" w:rsidP="00F702D6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Arial Unicode MS" w:eastAsia="Arial Unicode MS" w:hAnsi="Arial Unicode MS" w:cs="Arial Unicode MS"/>
          <w:color w:val="000000"/>
          <w:lang w:eastAsia="pt-BR"/>
        </w:rPr>
      </w:pPr>
      <w:proofErr w:type="spellStart"/>
      <w:r w:rsidRPr="00F702D6">
        <w:rPr>
          <w:rFonts w:ascii="Arial Unicode MS" w:eastAsia="Arial Unicode MS" w:hAnsi="Arial Unicode MS" w:cs="Arial Unicode MS"/>
          <w:color w:val="000000"/>
          <w:lang w:eastAsia="pt-BR"/>
        </w:rPr>
        <w:t>Beabá</w:t>
      </w:r>
      <w:proofErr w:type="spellEnd"/>
      <w:r w:rsidRPr="00F702D6">
        <w:rPr>
          <w:rFonts w:ascii="Arial Unicode MS" w:eastAsia="Arial Unicode MS" w:hAnsi="Arial Unicode MS" w:cs="Arial Unicode MS"/>
          <w:color w:val="000000"/>
          <w:lang w:eastAsia="pt-BR"/>
        </w:rPr>
        <w:t xml:space="preserve"> do Repente;</w:t>
      </w:r>
    </w:p>
    <w:p w:rsidR="00C04EB5" w:rsidRPr="00F702D6" w:rsidRDefault="00C04EB5" w:rsidP="00F702D6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Arial Unicode MS" w:eastAsia="Arial Unicode MS" w:hAnsi="Arial Unicode MS" w:cs="Arial Unicode MS"/>
          <w:color w:val="000000"/>
          <w:lang w:eastAsia="pt-BR"/>
        </w:rPr>
      </w:pPr>
      <w:r w:rsidRPr="00F702D6">
        <w:rPr>
          <w:rFonts w:ascii="Arial Unicode MS" w:eastAsia="Arial Unicode MS" w:hAnsi="Arial Unicode MS" w:cs="Arial Unicode MS"/>
          <w:color w:val="000000"/>
          <w:lang w:eastAsia="pt-BR"/>
        </w:rPr>
        <w:t xml:space="preserve">Quinta Cultural no </w:t>
      </w:r>
      <w:proofErr w:type="spellStart"/>
      <w:r w:rsidRPr="00F702D6">
        <w:rPr>
          <w:rFonts w:ascii="Arial Unicode MS" w:eastAsia="Arial Unicode MS" w:hAnsi="Arial Unicode MS" w:cs="Arial Unicode MS"/>
          <w:color w:val="000000"/>
          <w:lang w:eastAsia="pt-BR"/>
        </w:rPr>
        <w:t>Ceca</w:t>
      </w:r>
      <w:proofErr w:type="spellEnd"/>
      <w:r w:rsidRPr="00F702D6">
        <w:rPr>
          <w:rFonts w:ascii="Arial Unicode MS" w:eastAsia="Arial Unicode MS" w:hAnsi="Arial Unicode MS" w:cs="Arial Unicode MS"/>
          <w:color w:val="000000"/>
          <w:lang w:eastAsia="pt-BR"/>
        </w:rPr>
        <w:t>;</w:t>
      </w:r>
    </w:p>
    <w:p w:rsidR="00C04EB5" w:rsidRPr="00F702D6" w:rsidRDefault="00C04EB5" w:rsidP="00F702D6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Arial Unicode MS" w:eastAsia="Arial Unicode MS" w:hAnsi="Arial Unicode MS" w:cs="Arial Unicode MS"/>
          <w:color w:val="000000"/>
          <w:lang w:eastAsia="pt-BR"/>
        </w:rPr>
      </w:pPr>
      <w:r w:rsidRPr="00F702D6">
        <w:rPr>
          <w:rFonts w:ascii="Arial Unicode MS" w:eastAsia="Arial Unicode MS" w:hAnsi="Arial Unicode MS" w:cs="Arial Unicode MS"/>
          <w:color w:val="000000"/>
          <w:lang w:eastAsia="pt-BR"/>
        </w:rPr>
        <w:t>Vem pra roda você também;</w:t>
      </w:r>
    </w:p>
    <w:p w:rsidR="00C04EB5" w:rsidRPr="00F702D6" w:rsidRDefault="00C04EB5" w:rsidP="00F702D6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Arial Unicode MS" w:eastAsia="Arial Unicode MS" w:hAnsi="Arial Unicode MS" w:cs="Arial Unicode MS"/>
          <w:color w:val="000000"/>
          <w:lang w:eastAsia="pt-BR"/>
        </w:rPr>
      </w:pPr>
      <w:proofErr w:type="spellStart"/>
      <w:r w:rsidRPr="00F702D6">
        <w:rPr>
          <w:rFonts w:ascii="Arial Unicode MS" w:eastAsia="Arial Unicode MS" w:hAnsi="Arial Unicode MS" w:cs="Arial Unicode MS"/>
          <w:color w:val="000000"/>
          <w:lang w:eastAsia="pt-BR"/>
        </w:rPr>
        <w:t>Bancartalentos</w:t>
      </w:r>
      <w:proofErr w:type="spellEnd"/>
      <w:r w:rsidRPr="00F702D6">
        <w:rPr>
          <w:rFonts w:ascii="Arial Unicode MS" w:eastAsia="Arial Unicode MS" w:hAnsi="Arial Unicode MS" w:cs="Arial Unicode MS"/>
          <w:color w:val="000000"/>
          <w:lang w:eastAsia="pt-BR"/>
        </w:rPr>
        <w:t>;</w:t>
      </w:r>
    </w:p>
    <w:p w:rsidR="00C04EB5" w:rsidRPr="00F702D6" w:rsidRDefault="00C04EB5" w:rsidP="00F702D6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Arial Unicode MS" w:eastAsia="Arial Unicode MS" w:hAnsi="Arial Unicode MS" w:cs="Arial Unicode MS"/>
          <w:color w:val="000000"/>
          <w:lang w:eastAsia="pt-BR"/>
        </w:rPr>
      </w:pPr>
      <w:r w:rsidRPr="00F702D6">
        <w:rPr>
          <w:rFonts w:ascii="Arial Unicode MS" w:eastAsia="Arial Unicode MS" w:hAnsi="Arial Unicode MS" w:cs="Arial Unicode MS"/>
          <w:color w:val="000000"/>
          <w:lang w:eastAsia="pt-BR"/>
        </w:rPr>
        <w:t>Revelando Sertões;</w:t>
      </w:r>
    </w:p>
    <w:p w:rsidR="00C04EB5" w:rsidRPr="00F702D6" w:rsidRDefault="00C04EB5" w:rsidP="00F702D6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Arial Unicode MS" w:eastAsia="Arial Unicode MS" w:hAnsi="Arial Unicode MS" w:cs="Arial Unicode MS"/>
          <w:color w:val="000000"/>
          <w:lang w:eastAsia="pt-BR"/>
        </w:rPr>
      </w:pPr>
      <w:r w:rsidRPr="00F702D6">
        <w:rPr>
          <w:rFonts w:ascii="Arial Unicode MS" w:eastAsia="Arial Unicode MS" w:hAnsi="Arial Unicode MS" w:cs="Arial Unicode MS"/>
          <w:color w:val="000000"/>
          <w:lang w:eastAsia="pt-BR"/>
        </w:rPr>
        <w:t xml:space="preserve">Proseando </w:t>
      </w:r>
      <w:proofErr w:type="spellStart"/>
      <w:r w:rsidRPr="00F702D6">
        <w:rPr>
          <w:rFonts w:ascii="Arial Unicode MS" w:eastAsia="Arial Unicode MS" w:hAnsi="Arial Unicode MS" w:cs="Arial Unicode MS"/>
          <w:color w:val="000000"/>
          <w:lang w:eastAsia="pt-BR"/>
        </w:rPr>
        <w:t>Lêdo</w:t>
      </w:r>
      <w:proofErr w:type="spellEnd"/>
      <w:r w:rsidRPr="00F702D6">
        <w:rPr>
          <w:rFonts w:ascii="Arial Unicode MS" w:eastAsia="Arial Unicode MS" w:hAnsi="Arial Unicode MS" w:cs="Arial Unicode MS"/>
          <w:color w:val="000000"/>
          <w:lang w:eastAsia="pt-BR"/>
        </w:rPr>
        <w:t xml:space="preserve"> Ivo de sua </w:t>
      </w:r>
      <w:bookmarkStart w:id="0" w:name="_GoBack"/>
      <w:bookmarkEnd w:id="0"/>
      <w:r w:rsidRPr="00F702D6">
        <w:rPr>
          <w:rFonts w:ascii="Arial Unicode MS" w:eastAsia="Arial Unicode MS" w:hAnsi="Arial Unicode MS" w:cs="Arial Unicode MS"/>
          <w:color w:val="000000"/>
          <w:lang w:eastAsia="pt-BR"/>
        </w:rPr>
        <w:t>poética a estética do absurdo no teatro brasileiro</w:t>
      </w:r>
    </w:p>
    <w:p w:rsidR="00C04EB5" w:rsidRPr="00F702D6" w:rsidRDefault="00C04EB5" w:rsidP="00F702D6">
      <w:pPr>
        <w:shd w:val="clear" w:color="auto" w:fill="FFFFFF"/>
        <w:spacing w:after="0" w:line="240" w:lineRule="auto"/>
        <w:ind w:left="480"/>
        <w:rPr>
          <w:rFonts w:ascii="Arial Unicode MS" w:eastAsia="Arial Unicode MS" w:hAnsi="Arial Unicode MS" w:cs="Arial Unicode MS"/>
          <w:color w:val="000000"/>
          <w:lang w:eastAsia="pt-BR"/>
        </w:rPr>
      </w:pPr>
    </w:p>
    <w:p w:rsidR="00C04EB5" w:rsidRPr="00F702D6" w:rsidRDefault="00C04EB5" w:rsidP="00F702D6">
      <w:pPr>
        <w:shd w:val="clear" w:color="auto" w:fill="FFFFFF"/>
        <w:spacing w:after="0" w:line="240" w:lineRule="auto"/>
        <w:jc w:val="both"/>
        <w:rPr>
          <w:rFonts w:ascii="Arial Unicode MS" w:eastAsia="Arial Unicode MS" w:hAnsi="Arial Unicode MS" w:cs="Arial Unicode MS"/>
          <w:b/>
          <w:bCs/>
          <w:lang w:eastAsia="pt-BR"/>
        </w:rPr>
      </w:pPr>
      <w:r w:rsidRPr="00F702D6">
        <w:rPr>
          <w:rFonts w:ascii="Arial Unicode MS" w:eastAsia="Arial Unicode MS" w:hAnsi="Arial Unicode MS" w:cs="Arial Unicode MS"/>
          <w:b/>
          <w:bCs/>
          <w:lang w:eastAsia="pt-BR"/>
        </w:rPr>
        <w:t>Os projetos de Arapiraca ainda não foram avaliados por conta do novo calendário.</w:t>
      </w:r>
    </w:p>
    <w:p w:rsidR="00F702D6" w:rsidRDefault="00F702D6" w:rsidP="00F702D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pt-BR"/>
        </w:rPr>
      </w:pPr>
    </w:p>
    <w:p w:rsidR="00D33E9D" w:rsidRPr="005606B5" w:rsidRDefault="00D33E9D" w:rsidP="00F702D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pt-BR"/>
        </w:rPr>
      </w:pPr>
      <w:r w:rsidRPr="005606B5">
        <w:rPr>
          <w:rFonts w:ascii="Arial" w:eastAsia="Times New Roman" w:hAnsi="Arial" w:cs="Arial"/>
          <w:b/>
          <w:bCs/>
          <w:color w:val="000000"/>
          <w:lang w:eastAsia="pt-BR"/>
        </w:rPr>
        <w:t>Coordenação de Política Estudantil / PROEST</w:t>
      </w:r>
    </w:p>
    <w:sectPr w:rsidR="00D33E9D" w:rsidRPr="005606B5" w:rsidSect="00A87F70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2D0D" w:rsidRDefault="00DC2D0D" w:rsidP="00880F3A">
      <w:pPr>
        <w:spacing w:after="0" w:line="240" w:lineRule="auto"/>
      </w:pPr>
      <w:r>
        <w:separator/>
      </w:r>
    </w:p>
  </w:endnote>
  <w:endnote w:type="continuationSeparator" w:id="0">
    <w:p w:rsidR="00DC2D0D" w:rsidRDefault="00DC2D0D" w:rsidP="00880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F3A" w:rsidRDefault="00880F3A">
    <w:pPr>
      <w:pStyle w:val="Rodap"/>
    </w:pPr>
  </w:p>
  <w:tbl>
    <w:tblPr>
      <w:tblW w:w="10774" w:type="dxa"/>
      <w:tblInd w:w="-1126" w:type="dxa"/>
      <w:tblLayout w:type="fixed"/>
      <w:tblLook w:val="0000" w:firstRow="0" w:lastRow="0" w:firstColumn="0" w:lastColumn="0" w:noHBand="0" w:noVBand="0"/>
    </w:tblPr>
    <w:tblGrid>
      <w:gridCol w:w="3016"/>
      <w:gridCol w:w="7758"/>
    </w:tblGrid>
    <w:tr w:rsidR="00880F3A" w:rsidTr="00880F3A">
      <w:trPr>
        <w:trHeight w:val="1493"/>
      </w:trPr>
      <w:tc>
        <w:tcPr>
          <w:tcW w:w="3016" w:type="dxa"/>
          <w:tcBorders>
            <w:top w:val="single" w:sz="4" w:space="0" w:color="000000"/>
          </w:tcBorders>
          <w:shd w:val="clear" w:color="auto" w:fill="auto"/>
          <w:vAlign w:val="center"/>
        </w:tcPr>
        <w:p w:rsidR="00880F3A" w:rsidRDefault="00880F3A" w:rsidP="001C1B18">
          <w:pPr>
            <w:snapToGrid w:val="0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1781175" cy="561975"/>
                <wp:effectExtent l="19050" t="0" r="9525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11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58" w:type="dxa"/>
          <w:tcBorders>
            <w:top w:val="single" w:sz="4" w:space="0" w:color="000000"/>
          </w:tcBorders>
          <w:shd w:val="clear" w:color="auto" w:fill="auto"/>
          <w:vAlign w:val="center"/>
        </w:tcPr>
        <w:p w:rsidR="00C04EB5" w:rsidRDefault="00C04EB5" w:rsidP="00C04EB5">
          <w:pPr>
            <w:snapToGrid w:val="0"/>
            <w:spacing w:after="0" w:line="240" w:lineRule="aut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noProof/>
              <w:sz w:val="16"/>
              <w:szCs w:val="16"/>
              <w:lang w:eastAsia="pt-BR"/>
            </w:rPr>
            <w:drawing>
              <wp:anchor distT="0" distB="0" distL="114935" distR="114935" simplePos="0" relativeHeight="251661312" behindDoc="1" locked="0" layoutInCell="1" allowOverlap="1">
                <wp:simplePos x="0" y="0"/>
                <wp:positionH relativeFrom="column">
                  <wp:posOffset>3509010</wp:posOffset>
                </wp:positionH>
                <wp:positionV relativeFrom="paragraph">
                  <wp:posOffset>75565</wp:posOffset>
                </wp:positionV>
                <wp:extent cx="581025" cy="685800"/>
                <wp:effectExtent l="19050" t="0" r="9525" b="0"/>
                <wp:wrapNone/>
                <wp:docPr id="2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2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880F3A" w:rsidRDefault="00880F3A" w:rsidP="00C04EB5">
          <w:pPr>
            <w:snapToGrid w:val="0"/>
            <w:spacing w:after="0" w:line="240" w:lineRule="aut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PRÓ-REITORIA ESTUDANTIL</w:t>
          </w:r>
        </w:p>
        <w:p w:rsidR="00880F3A" w:rsidRDefault="00880F3A" w:rsidP="00C04EB5">
          <w:pPr>
            <w:spacing w:after="0" w:line="240" w:lineRule="auto"/>
            <w:rPr>
              <w:rFonts w:ascii="Arial" w:hAnsi="Arial" w:cs="Arial"/>
              <w:b/>
              <w:bCs/>
              <w:sz w:val="16"/>
              <w:szCs w:val="16"/>
            </w:rPr>
          </w:pPr>
          <w:r>
            <w:rPr>
              <w:rFonts w:ascii="Arial" w:hAnsi="Arial" w:cs="Arial"/>
              <w:b/>
              <w:bCs/>
              <w:sz w:val="16"/>
              <w:szCs w:val="16"/>
            </w:rPr>
            <w:t>AV. LOURIVAL DE MELO MOTTA, S/N. CAMPUS A.C. SIMÕES.</w:t>
          </w:r>
        </w:p>
        <w:p w:rsidR="00880F3A" w:rsidRDefault="00880F3A" w:rsidP="00C04EB5">
          <w:pPr>
            <w:autoSpaceDE w:val="0"/>
            <w:spacing w:after="0" w:line="240" w:lineRule="auto"/>
            <w:rPr>
              <w:rFonts w:ascii="Arial" w:hAnsi="Arial" w:cs="Arial"/>
              <w:b/>
              <w:bCs/>
              <w:sz w:val="16"/>
              <w:szCs w:val="16"/>
            </w:rPr>
          </w:pPr>
          <w:r>
            <w:rPr>
              <w:rFonts w:ascii="Arial" w:hAnsi="Arial" w:cs="Arial"/>
              <w:b/>
              <w:bCs/>
              <w:sz w:val="16"/>
              <w:szCs w:val="16"/>
            </w:rPr>
            <w:t>FONE: (82) 3214-1079/3214-1080/3214-1081</w:t>
          </w:r>
        </w:p>
        <w:p w:rsidR="00880F3A" w:rsidRDefault="00880F3A" w:rsidP="00C04EB5">
          <w:pPr>
            <w:autoSpaceDE w:val="0"/>
            <w:spacing w:after="0" w:line="240" w:lineRule="auto"/>
          </w:pPr>
          <w:r>
            <w:rPr>
              <w:rFonts w:ascii="Arial" w:hAnsi="Arial" w:cs="Arial"/>
              <w:b/>
              <w:bCs/>
              <w:sz w:val="16"/>
              <w:szCs w:val="16"/>
            </w:rPr>
            <w:t xml:space="preserve">SITE/E-MAIL: </w:t>
          </w:r>
          <w:hyperlink r:id="rId3" w:history="1">
            <w:r w:rsidRPr="00511F60">
              <w:rPr>
                <w:rStyle w:val="Hyperlink"/>
                <w:rFonts w:ascii="Arial" w:hAnsi="Arial" w:cs="Arial"/>
                <w:b/>
                <w:bCs/>
                <w:i/>
                <w:sz w:val="16"/>
                <w:szCs w:val="16"/>
              </w:rPr>
              <w:t>www.ufal.edu.br</w:t>
            </w:r>
          </w:hyperlink>
          <w:r>
            <w:rPr>
              <w:rFonts w:ascii="Arial" w:hAnsi="Arial" w:cs="Arial"/>
              <w:b/>
              <w:bCs/>
              <w:i/>
              <w:sz w:val="16"/>
              <w:szCs w:val="16"/>
            </w:rPr>
            <w:t xml:space="preserve"> / proest@reitoria.ufal.br</w:t>
          </w:r>
        </w:p>
      </w:tc>
    </w:tr>
  </w:tbl>
  <w:p w:rsidR="00880F3A" w:rsidRDefault="00880F3A" w:rsidP="00C04EB5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2D0D" w:rsidRDefault="00DC2D0D" w:rsidP="00880F3A">
      <w:pPr>
        <w:spacing w:after="0" w:line="240" w:lineRule="auto"/>
      </w:pPr>
      <w:r>
        <w:separator/>
      </w:r>
    </w:p>
  </w:footnote>
  <w:footnote w:type="continuationSeparator" w:id="0">
    <w:p w:rsidR="00DC2D0D" w:rsidRDefault="00DC2D0D" w:rsidP="00880F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F3A" w:rsidRDefault="00880F3A" w:rsidP="00880F3A">
    <w:pPr>
      <w:pStyle w:val="western"/>
      <w:spacing w:before="0" w:after="0"/>
      <w:jc w:val="both"/>
      <w:rPr>
        <w:b/>
        <w:bCs/>
        <w:color w:val="000000"/>
        <w:lang w:val="pt-BR"/>
      </w:rPr>
    </w:pPr>
    <w:r>
      <w:rPr>
        <w:b/>
        <w:bCs/>
        <w:noProof/>
        <w:color w:val="000000"/>
        <w:lang w:val="pt-BR"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28575</wp:posOffset>
          </wp:positionH>
          <wp:positionV relativeFrom="paragraph">
            <wp:posOffset>45720</wp:posOffset>
          </wp:positionV>
          <wp:extent cx="485775" cy="695325"/>
          <wp:effectExtent l="19050" t="0" r="9525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69532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bCs/>
        <w:color w:val="000000"/>
        <w:lang w:val="pt-BR"/>
      </w:rPr>
      <w:tab/>
    </w:r>
  </w:p>
  <w:p w:rsidR="00880F3A" w:rsidRDefault="00880F3A" w:rsidP="00880F3A">
    <w:pPr>
      <w:pStyle w:val="western"/>
      <w:spacing w:before="0" w:after="0"/>
      <w:jc w:val="both"/>
      <w:rPr>
        <w:b/>
        <w:bCs/>
        <w:color w:val="000000"/>
        <w:lang w:val="pt-BR"/>
      </w:rPr>
    </w:pPr>
    <w:r>
      <w:rPr>
        <w:b/>
        <w:bCs/>
        <w:color w:val="000000"/>
        <w:lang w:val="pt-BR"/>
      </w:rPr>
      <w:t xml:space="preserve">             </w:t>
    </w:r>
    <w:r>
      <w:rPr>
        <w:b/>
        <w:bCs/>
        <w:color w:val="000000"/>
        <w:lang w:val="pt-BR"/>
      </w:rPr>
      <w:tab/>
      <w:t>UNIVERSIDADE FEDERAL DE ALAGOAS</w:t>
    </w:r>
  </w:p>
  <w:p w:rsidR="00880F3A" w:rsidRDefault="00880F3A" w:rsidP="00880F3A">
    <w:pPr>
      <w:pStyle w:val="western"/>
      <w:spacing w:before="0" w:after="0"/>
      <w:ind w:left="708" w:firstLine="708"/>
      <w:jc w:val="both"/>
      <w:rPr>
        <w:b/>
        <w:bCs/>
        <w:color w:val="000000"/>
        <w:lang w:val="pt-BR"/>
      </w:rPr>
    </w:pPr>
    <w:r>
      <w:rPr>
        <w:b/>
        <w:bCs/>
        <w:color w:val="000000"/>
        <w:lang w:val="pt-BR"/>
      </w:rPr>
      <w:t xml:space="preserve">PRÓ-REITORIA ESTUDANTIL </w:t>
    </w:r>
  </w:p>
  <w:p w:rsidR="00880F3A" w:rsidRDefault="00880F3A" w:rsidP="00880F3A">
    <w:pPr>
      <w:pStyle w:val="Cabealho"/>
    </w:pPr>
  </w:p>
  <w:p w:rsidR="00880F3A" w:rsidRDefault="00880F3A">
    <w:pPr>
      <w:pStyle w:val="Cabealho"/>
    </w:pPr>
  </w:p>
  <w:p w:rsidR="00880F3A" w:rsidRDefault="00880F3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A6D2C"/>
    <w:multiLevelType w:val="multilevel"/>
    <w:tmpl w:val="D3085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586CFC"/>
    <w:multiLevelType w:val="multilevel"/>
    <w:tmpl w:val="D3085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1D5103"/>
    <w:multiLevelType w:val="multilevel"/>
    <w:tmpl w:val="A6045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BE50B8"/>
    <w:multiLevelType w:val="multilevel"/>
    <w:tmpl w:val="8F88C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3734352"/>
    <w:multiLevelType w:val="multilevel"/>
    <w:tmpl w:val="1B724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3E9D"/>
    <w:rsid w:val="0030554F"/>
    <w:rsid w:val="00453733"/>
    <w:rsid w:val="005366A5"/>
    <w:rsid w:val="005606B5"/>
    <w:rsid w:val="005858D9"/>
    <w:rsid w:val="00880F3A"/>
    <w:rsid w:val="00A37F30"/>
    <w:rsid w:val="00A87F70"/>
    <w:rsid w:val="00B146D5"/>
    <w:rsid w:val="00C04EB5"/>
    <w:rsid w:val="00D33E9D"/>
    <w:rsid w:val="00DC2D0D"/>
    <w:rsid w:val="00EB0014"/>
    <w:rsid w:val="00EC186B"/>
    <w:rsid w:val="00F70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F70"/>
  </w:style>
  <w:style w:type="paragraph" w:styleId="Ttulo1">
    <w:name w:val="heading 1"/>
    <w:basedOn w:val="Normal"/>
    <w:link w:val="Ttulo1Char"/>
    <w:uiPriority w:val="9"/>
    <w:qFormat/>
    <w:rsid w:val="00D33E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33E9D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D33E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nhideWhenUsed/>
    <w:rsid w:val="00880F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80F3A"/>
  </w:style>
  <w:style w:type="paragraph" w:styleId="Rodap">
    <w:name w:val="footer"/>
    <w:basedOn w:val="Normal"/>
    <w:link w:val="RodapChar"/>
    <w:uiPriority w:val="99"/>
    <w:unhideWhenUsed/>
    <w:rsid w:val="00880F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80F3A"/>
  </w:style>
  <w:style w:type="paragraph" w:styleId="Textodebalo">
    <w:name w:val="Balloon Text"/>
    <w:basedOn w:val="Normal"/>
    <w:link w:val="TextodebaloChar"/>
    <w:uiPriority w:val="99"/>
    <w:semiHidden/>
    <w:unhideWhenUsed/>
    <w:rsid w:val="00880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80F3A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80F3A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styleId="Hyperlink">
    <w:name w:val="Hyperlink"/>
    <w:uiPriority w:val="99"/>
    <w:unhideWhenUsed/>
    <w:rsid w:val="00880F3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055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10540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96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fal.edu.br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117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Ufal</cp:lastModifiedBy>
  <cp:revision>7</cp:revision>
  <dcterms:created xsi:type="dcterms:W3CDTF">2012-12-21T15:32:00Z</dcterms:created>
  <dcterms:modified xsi:type="dcterms:W3CDTF">2013-02-04T18:13:00Z</dcterms:modified>
</cp:coreProperties>
</file>